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1576" w14:textId="77777777" w:rsidR="00FD1C0C" w:rsidRDefault="00FD1C0C" w:rsidP="00FD1C0C">
      <w:pPr>
        <w:tabs>
          <w:tab w:val="left" w:pos="3261"/>
        </w:tabs>
        <w:spacing w:line="276" w:lineRule="auto"/>
        <w:ind w:right="-1"/>
        <w:rPr>
          <w:rFonts w:cs="Adobe Arabic"/>
          <w:b/>
          <w:sz w:val="24"/>
        </w:rPr>
      </w:pPr>
      <w:r>
        <w:rPr>
          <w:rFonts w:cs="Adobe Arabic"/>
          <w:b/>
          <w:sz w:val="24"/>
        </w:rPr>
        <w:t xml:space="preserve">Neu von HEIDENHAIN zur SPS: </w:t>
      </w:r>
    </w:p>
    <w:p w14:paraId="699E62AD" w14:textId="4CED9229" w:rsidR="00B6511B" w:rsidRPr="003D4CB9" w:rsidRDefault="00FD1C0C" w:rsidP="00FD1C0C">
      <w:pPr>
        <w:tabs>
          <w:tab w:val="left" w:pos="3261"/>
        </w:tabs>
        <w:spacing w:line="276" w:lineRule="auto"/>
        <w:ind w:right="-1"/>
        <w:rPr>
          <w:rFonts w:cs="Adobe Arabic"/>
          <w:b/>
          <w:sz w:val="24"/>
        </w:rPr>
      </w:pPr>
      <w:r>
        <w:rPr>
          <w:rFonts w:cs="Adobe Arabic"/>
          <w:b/>
          <w:sz w:val="24"/>
        </w:rPr>
        <w:t xml:space="preserve">Der induktive Drehgeber </w:t>
      </w:r>
      <w:r w:rsidR="00942890">
        <w:rPr>
          <w:rFonts w:cs="Adobe Arabic"/>
          <w:b/>
          <w:sz w:val="24"/>
        </w:rPr>
        <w:t>ECI 123 </w:t>
      </w:r>
      <w:proofErr w:type="spellStart"/>
      <w:r w:rsidR="00942890">
        <w:rPr>
          <w:rFonts w:cs="Adobe Arabic"/>
          <w:b/>
          <w:sz w:val="24"/>
        </w:rPr>
        <w:t>S</w:t>
      </w:r>
      <w:r w:rsidR="00942890">
        <w:rPr>
          <w:rFonts w:cs="Adobe Arabic"/>
          <w:b/>
          <w:i/>
          <w:sz w:val="24"/>
        </w:rPr>
        <w:t>plus</w:t>
      </w:r>
      <w:proofErr w:type="spellEnd"/>
      <w:r w:rsidR="00942890">
        <w:rPr>
          <w:rFonts w:cs="Adobe Arabic"/>
          <w:b/>
          <w:sz w:val="24"/>
        </w:rPr>
        <w:t xml:space="preserve"> </w:t>
      </w:r>
      <w:r>
        <w:rPr>
          <w:rFonts w:cs="Adobe Arabic"/>
          <w:b/>
          <w:sz w:val="24"/>
        </w:rPr>
        <w:t>mit integrierter Vibrations</w:t>
      </w:r>
      <w:r w:rsidR="001700DA">
        <w:rPr>
          <w:rFonts w:cs="Adobe Arabic"/>
          <w:b/>
          <w:sz w:val="24"/>
        </w:rPr>
        <w:t>analyse</w:t>
      </w:r>
    </w:p>
    <w:p w14:paraId="7C3C8972" w14:textId="77777777" w:rsidR="00B6511B" w:rsidRDefault="00B6511B" w:rsidP="00385616">
      <w:pPr>
        <w:tabs>
          <w:tab w:val="left" w:pos="3261"/>
        </w:tabs>
        <w:spacing w:line="276" w:lineRule="auto"/>
        <w:ind w:right="-1"/>
        <w:rPr>
          <w:rFonts w:cs="Adobe Arabic"/>
        </w:rPr>
      </w:pPr>
    </w:p>
    <w:p w14:paraId="5B56F835" w14:textId="4AE75311" w:rsidR="00D32270" w:rsidRPr="008D4C0E" w:rsidRDefault="00FD1C0C" w:rsidP="00385616">
      <w:pPr>
        <w:tabs>
          <w:tab w:val="left" w:pos="3261"/>
        </w:tabs>
        <w:spacing w:line="276" w:lineRule="auto"/>
        <w:ind w:right="-1"/>
        <w:rPr>
          <w:rFonts w:cs="Adobe Arabic"/>
          <w:i/>
          <w:iCs/>
        </w:rPr>
      </w:pPr>
      <w:r>
        <w:rPr>
          <w:rFonts w:cs="Adobe Arabic"/>
          <w:i/>
          <w:iCs/>
        </w:rPr>
        <w:t xml:space="preserve">Ein integrierter Beschleunigungssensor im neuen induktiven Drehgeber </w:t>
      </w:r>
      <w:r w:rsidR="001700DA">
        <w:rPr>
          <w:rFonts w:cs="Adobe Arabic"/>
          <w:i/>
          <w:iCs/>
        </w:rPr>
        <w:t>ECI </w:t>
      </w:r>
      <w:r>
        <w:rPr>
          <w:rFonts w:cs="Adobe Arabic"/>
          <w:i/>
          <w:iCs/>
        </w:rPr>
        <w:t>123</w:t>
      </w:r>
      <w:r w:rsidR="001700DA">
        <w:rPr>
          <w:rFonts w:cs="Adobe Arabic"/>
          <w:i/>
          <w:iCs/>
        </w:rPr>
        <w:t> </w:t>
      </w:r>
      <w:proofErr w:type="spellStart"/>
      <w:r>
        <w:rPr>
          <w:rFonts w:cs="Adobe Arabic"/>
          <w:i/>
          <w:iCs/>
        </w:rPr>
        <w:t>Splus</w:t>
      </w:r>
      <w:proofErr w:type="spellEnd"/>
      <w:r>
        <w:rPr>
          <w:rFonts w:cs="Adobe Arabic"/>
          <w:i/>
          <w:iCs/>
        </w:rPr>
        <w:t xml:space="preserve"> von HEIDENHAIN ermöglicht die Positionsmessung und Schwingungsanalyse mit nur einem Gerät. Das vereinfacht die Zustandsüberwachung und Wartungsplanung für hochbelastete Anlagen in der Automatisierung deutlich.</w:t>
      </w:r>
    </w:p>
    <w:p w14:paraId="00065485" w14:textId="77777777" w:rsidR="00D32270" w:rsidRDefault="00D32270" w:rsidP="00385616">
      <w:pPr>
        <w:tabs>
          <w:tab w:val="left" w:pos="3261"/>
        </w:tabs>
        <w:spacing w:line="276" w:lineRule="auto"/>
        <w:ind w:right="-1"/>
        <w:rPr>
          <w:rFonts w:cs="Adobe Arabic"/>
        </w:rPr>
      </w:pPr>
    </w:p>
    <w:p w14:paraId="2CA6D3F5" w14:textId="65CCC01E" w:rsidR="00942890" w:rsidRDefault="006719E8" w:rsidP="00EC11C9">
      <w:pPr>
        <w:tabs>
          <w:tab w:val="left" w:pos="3261"/>
        </w:tabs>
        <w:spacing w:line="276" w:lineRule="auto"/>
        <w:ind w:right="-1"/>
        <w:rPr>
          <w:rFonts w:cs="Adobe Arabic"/>
        </w:rPr>
      </w:pPr>
      <w:bookmarkStart w:id="0" w:name="_Hlk136009229"/>
      <w:r>
        <w:rPr>
          <w:rFonts w:cs="Adobe Arabic"/>
        </w:rPr>
        <w:t xml:space="preserve">Vor allem in </w:t>
      </w:r>
      <w:proofErr w:type="spellStart"/>
      <w:r>
        <w:rPr>
          <w:rFonts w:cs="Adobe Arabic"/>
        </w:rPr>
        <w:t>hochperformanten</w:t>
      </w:r>
      <w:proofErr w:type="spellEnd"/>
      <w:r>
        <w:rPr>
          <w:rFonts w:cs="Adobe Arabic"/>
        </w:rPr>
        <w:t xml:space="preserve"> Anlagen der Automatisierung ist </w:t>
      </w:r>
      <w:r w:rsidR="00942890">
        <w:rPr>
          <w:rFonts w:cs="Adobe Arabic"/>
        </w:rPr>
        <w:t xml:space="preserve">es </w:t>
      </w:r>
      <w:r>
        <w:rPr>
          <w:rFonts w:cs="Adobe Arabic"/>
        </w:rPr>
        <w:t>für ungestörte Produktionsabläufe, perfekte Fertigungsergebnisse und langlebigen Maschineneinsatz</w:t>
      </w:r>
      <w:r w:rsidR="00942890" w:rsidRPr="00942890">
        <w:rPr>
          <w:rFonts w:cs="Adobe Arabic"/>
        </w:rPr>
        <w:t xml:space="preserve"> </w:t>
      </w:r>
      <w:r w:rsidR="00942890">
        <w:rPr>
          <w:rFonts w:cs="Adobe Arabic"/>
        </w:rPr>
        <w:t xml:space="preserve">entscheidend, auftretende Vibrationen </w:t>
      </w:r>
      <w:r w:rsidR="00ED7DE9">
        <w:rPr>
          <w:rFonts w:cs="Adobe Arabic"/>
        </w:rPr>
        <w:t xml:space="preserve">frühzeitig </w:t>
      </w:r>
      <w:r w:rsidR="00942890">
        <w:rPr>
          <w:rFonts w:cs="Adobe Arabic"/>
        </w:rPr>
        <w:t>zu erkennen</w:t>
      </w:r>
      <w:r>
        <w:rPr>
          <w:rFonts w:cs="Adobe Arabic"/>
        </w:rPr>
        <w:t xml:space="preserve">. </w:t>
      </w:r>
      <w:proofErr w:type="spellStart"/>
      <w:r w:rsidR="00ED7DE9">
        <w:rPr>
          <w:rFonts w:cs="Adobe Arabic"/>
        </w:rPr>
        <w:t>U</w:t>
      </w:r>
      <w:r w:rsidR="001700DA">
        <w:rPr>
          <w:rFonts w:cs="Adobe Arabic"/>
        </w:rPr>
        <w:t>mso</w:t>
      </w:r>
      <w:proofErr w:type="spellEnd"/>
      <w:r w:rsidR="001700DA">
        <w:rPr>
          <w:rFonts w:cs="Adobe Arabic"/>
        </w:rPr>
        <w:t xml:space="preserve"> schneller und einfacher können </w:t>
      </w:r>
      <w:r w:rsidR="00F20A29">
        <w:rPr>
          <w:rFonts w:cs="Adobe Arabic"/>
        </w:rPr>
        <w:t>beschädigte</w:t>
      </w:r>
      <w:r w:rsidR="001700DA">
        <w:rPr>
          <w:rFonts w:cs="Adobe Arabic"/>
        </w:rPr>
        <w:t xml:space="preserve"> Produkte, Maschinenschäden oder Anlagenausfälle vermieden werden. Eine neue und besonders komfortable Lösung, um auftretende Schwingungen an rotierenden Maschinenelementen zu erkennen</w:t>
      </w:r>
      <w:r w:rsidR="00ED7DE9">
        <w:rPr>
          <w:rFonts w:cs="Adobe Arabic"/>
        </w:rPr>
        <w:t xml:space="preserve"> und zu analysieren</w:t>
      </w:r>
      <w:r w:rsidR="001700DA">
        <w:rPr>
          <w:rFonts w:cs="Adobe Arabic"/>
        </w:rPr>
        <w:t>, ist der neue induktive Drehgeber ECI 123 </w:t>
      </w:r>
      <w:proofErr w:type="spellStart"/>
      <w:r w:rsidR="001700DA">
        <w:rPr>
          <w:rFonts w:cs="Adobe Arabic"/>
        </w:rPr>
        <w:t>S</w:t>
      </w:r>
      <w:r w:rsidR="001700DA">
        <w:rPr>
          <w:rFonts w:cs="Adobe Arabic"/>
          <w:i/>
        </w:rPr>
        <w:t>plus</w:t>
      </w:r>
      <w:proofErr w:type="spellEnd"/>
      <w:r w:rsidR="001700DA">
        <w:rPr>
          <w:rFonts w:cs="Adobe Arabic"/>
        </w:rPr>
        <w:t xml:space="preserve"> von HEIDENHAIN mit integriertem Beschleunigungssensor. </w:t>
      </w:r>
    </w:p>
    <w:p w14:paraId="63E5DD94" w14:textId="77777777" w:rsidR="00EF60B1" w:rsidRDefault="00EF60B1" w:rsidP="00EC11C9">
      <w:pPr>
        <w:tabs>
          <w:tab w:val="left" w:pos="3261"/>
        </w:tabs>
        <w:spacing w:line="276" w:lineRule="auto"/>
        <w:ind w:right="-1"/>
        <w:rPr>
          <w:rFonts w:cs="Adobe Arabic"/>
        </w:rPr>
      </w:pPr>
    </w:p>
    <w:p w14:paraId="527997EE" w14:textId="6D79D305" w:rsidR="00EC11C9" w:rsidRDefault="00942890" w:rsidP="00EC11C9">
      <w:pPr>
        <w:tabs>
          <w:tab w:val="left" w:pos="3261"/>
        </w:tabs>
        <w:spacing w:line="276" w:lineRule="auto"/>
        <w:ind w:right="-1"/>
        <w:rPr>
          <w:rFonts w:cs="Adobe Arabic"/>
        </w:rPr>
      </w:pPr>
      <w:r>
        <w:rPr>
          <w:rFonts w:cs="Adobe Arabic"/>
        </w:rPr>
        <w:t>De</w:t>
      </w:r>
      <w:r w:rsidR="001700DA">
        <w:rPr>
          <w:rFonts w:cs="Adobe Arabic"/>
        </w:rPr>
        <w:t xml:space="preserve">r </w:t>
      </w:r>
      <w:r>
        <w:rPr>
          <w:rFonts w:cs="Adobe Arabic"/>
        </w:rPr>
        <w:t>ECI 123 </w:t>
      </w:r>
      <w:proofErr w:type="spellStart"/>
      <w:r>
        <w:rPr>
          <w:rFonts w:cs="Adobe Arabic"/>
        </w:rPr>
        <w:t>S</w:t>
      </w:r>
      <w:r>
        <w:rPr>
          <w:rFonts w:cs="Adobe Arabic"/>
          <w:i/>
        </w:rPr>
        <w:t>plus</w:t>
      </w:r>
      <w:proofErr w:type="spellEnd"/>
      <w:r>
        <w:rPr>
          <w:rFonts w:cs="Adobe Arabic"/>
        </w:rPr>
        <w:t xml:space="preserve"> </w:t>
      </w:r>
      <w:r w:rsidR="001700DA">
        <w:rPr>
          <w:rFonts w:cs="Adobe Arabic"/>
        </w:rPr>
        <w:t>übernimmt die Positionsmessung und Schwingungsanalyse</w:t>
      </w:r>
      <w:r w:rsidR="00CB4D5C" w:rsidRPr="00CB4D5C">
        <w:rPr>
          <w:rFonts w:cs="Adobe Arabic"/>
        </w:rPr>
        <w:t xml:space="preserve"> </w:t>
      </w:r>
      <w:r w:rsidR="00CB4D5C">
        <w:rPr>
          <w:rFonts w:cs="Adobe Arabic"/>
        </w:rPr>
        <w:t xml:space="preserve">und damit die </w:t>
      </w:r>
      <w:r w:rsidR="00CB4D5C" w:rsidRPr="00FD1C0C">
        <w:rPr>
          <w:rFonts w:cs="Adobe Arabic"/>
        </w:rPr>
        <w:t>Antriebsregelung und Zustandsüberwachung von rotierenden Maschinenelementen</w:t>
      </w:r>
      <w:r w:rsidR="001700DA">
        <w:rPr>
          <w:rFonts w:cs="Adobe Arabic"/>
        </w:rPr>
        <w:t xml:space="preserve"> in einem Gerät. </w:t>
      </w:r>
      <w:r w:rsidR="009F6913">
        <w:rPr>
          <w:rFonts w:cs="Adobe Arabic"/>
        </w:rPr>
        <w:t xml:space="preserve">Dabei verknüpft er die </w:t>
      </w:r>
      <w:proofErr w:type="spellStart"/>
      <w:r w:rsidR="009F6913">
        <w:rPr>
          <w:rFonts w:cs="Adobe Arabic"/>
        </w:rPr>
        <w:t>erfassten</w:t>
      </w:r>
      <w:proofErr w:type="spellEnd"/>
      <w:r w:rsidR="009F6913">
        <w:rPr>
          <w:rFonts w:cs="Adobe Arabic"/>
        </w:rPr>
        <w:t xml:space="preserve"> Schwingungssignale mit den Positionswerten, liefert also auch Informationen, die einen schnellen </w:t>
      </w:r>
      <w:proofErr w:type="spellStart"/>
      <w:r w:rsidR="009F6913">
        <w:rPr>
          <w:rFonts w:cs="Adobe Arabic"/>
        </w:rPr>
        <w:t>Rückschluss</w:t>
      </w:r>
      <w:proofErr w:type="spellEnd"/>
      <w:r w:rsidR="009F6913">
        <w:rPr>
          <w:rFonts w:cs="Adobe Arabic"/>
        </w:rPr>
        <w:t xml:space="preserve"> auf Art und Lage einer Vibrationsquelle zulassen. </w:t>
      </w:r>
      <w:r w:rsidR="009A0BFF">
        <w:rPr>
          <w:rFonts w:cs="Adobe Arabic"/>
        </w:rPr>
        <w:t>Außerdem können an den neuen Drehgeber bis zu drei externe Temperatursensoren angeschlossen werden. Alle diese Informationen überträgt der ECI 123 </w:t>
      </w:r>
      <w:proofErr w:type="spellStart"/>
      <w:r w:rsidR="009A0BFF">
        <w:rPr>
          <w:rFonts w:cs="Adobe Arabic"/>
        </w:rPr>
        <w:t>S</w:t>
      </w:r>
      <w:r w:rsidR="009A0BFF">
        <w:rPr>
          <w:rFonts w:cs="Adobe Arabic"/>
          <w:i/>
        </w:rPr>
        <w:t>plus</w:t>
      </w:r>
      <w:proofErr w:type="spellEnd"/>
      <w:r w:rsidR="009A0BFF">
        <w:rPr>
          <w:rFonts w:cs="Adobe Arabic"/>
        </w:rPr>
        <w:t xml:space="preserve"> über die EnDat 3-Schnittstelle an die nachfolgende Steuerungselektronik. </w:t>
      </w:r>
      <w:r w:rsidR="001700DA">
        <w:rPr>
          <w:rFonts w:cs="Adobe Arabic"/>
        </w:rPr>
        <w:t xml:space="preserve">Das spart </w:t>
      </w:r>
      <w:r w:rsidR="009A0BFF">
        <w:rPr>
          <w:rFonts w:cs="Adobe Arabic"/>
        </w:rPr>
        <w:t xml:space="preserve">einerseits </w:t>
      </w:r>
      <w:r w:rsidR="001700DA">
        <w:rPr>
          <w:rFonts w:cs="Adobe Arabic"/>
        </w:rPr>
        <w:t xml:space="preserve">zusätzliche Sensorik </w:t>
      </w:r>
      <w:r w:rsidR="009A0BFF">
        <w:rPr>
          <w:rFonts w:cs="Adobe Arabic"/>
        </w:rPr>
        <w:t xml:space="preserve">für die Vibrationsmessung und </w:t>
      </w:r>
      <w:r w:rsidR="001700DA">
        <w:rPr>
          <w:rFonts w:cs="Adobe Arabic"/>
        </w:rPr>
        <w:t xml:space="preserve">reduziert </w:t>
      </w:r>
      <w:r w:rsidR="009A0BFF">
        <w:rPr>
          <w:rFonts w:cs="Adobe Arabic"/>
        </w:rPr>
        <w:t xml:space="preserve">andererseits </w:t>
      </w:r>
      <w:r w:rsidR="001700DA">
        <w:rPr>
          <w:rFonts w:cs="Adobe Arabic"/>
        </w:rPr>
        <w:t xml:space="preserve">erheblich den Verkabelungs- und Montageaufwand. </w:t>
      </w:r>
    </w:p>
    <w:p w14:paraId="4CD66E93" w14:textId="77777777" w:rsidR="00EF60B1" w:rsidRDefault="00EF60B1" w:rsidP="00EC11C9">
      <w:pPr>
        <w:tabs>
          <w:tab w:val="left" w:pos="3261"/>
        </w:tabs>
        <w:spacing w:line="276" w:lineRule="auto"/>
        <w:ind w:right="-1"/>
        <w:rPr>
          <w:rFonts w:cs="Adobe Arabic"/>
        </w:rPr>
      </w:pPr>
    </w:p>
    <w:p w14:paraId="4AB24B4E" w14:textId="77823B40" w:rsidR="009F6913" w:rsidRDefault="00EF60B1" w:rsidP="00EC11C9">
      <w:pPr>
        <w:tabs>
          <w:tab w:val="left" w:pos="3261"/>
        </w:tabs>
        <w:spacing w:line="276" w:lineRule="auto"/>
        <w:ind w:right="-1"/>
        <w:rPr>
          <w:rFonts w:cs="Adobe Arabic"/>
        </w:rPr>
      </w:pPr>
      <w:r>
        <w:rPr>
          <w:rFonts w:cs="Adobe Arabic"/>
        </w:rPr>
        <w:t>Für die Schwingungsmessung an rotativen Achsen verfügt der ECI 123 </w:t>
      </w:r>
      <w:proofErr w:type="spellStart"/>
      <w:r>
        <w:rPr>
          <w:rFonts w:cs="Adobe Arabic"/>
        </w:rPr>
        <w:t>S</w:t>
      </w:r>
      <w:r>
        <w:rPr>
          <w:rFonts w:cs="Adobe Arabic"/>
          <w:i/>
        </w:rPr>
        <w:t>plus</w:t>
      </w:r>
      <w:proofErr w:type="spellEnd"/>
      <w:r>
        <w:rPr>
          <w:rFonts w:cs="Adobe Arabic"/>
        </w:rPr>
        <w:t xml:space="preserve"> über einen integrierten 3-Achsen-Beschleunigungssensor inklusive Microcontroller für die Auswertung der Daten. Das ermöglicht eine erste Ordnungsanalyse</w:t>
      </w:r>
      <w:r w:rsidR="00CB4D5C">
        <w:rPr>
          <w:rFonts w:cs="Adobe Arabic"/>
        </w:rPr>
        <w:t xml:space="preserve"> mit Ausgabe von bis zu 64 Ordnungen</w:t>
      </w:r>
      <w:r>
        <w:rPr>
          <w:rFonts w:cs="Adobe Arabic"/>
        </w:rPr>
        <w:t xml:space="preserve"> direkt im Drehgeber. Für weitere </w:t>
      </w:r>
      <w:r w:rsidR="007E19A0">
        <w:rPr>
          <w:rFonts w:cs="Adobe Arabic"/>
        </w:rPr>
        <w:t>Analysen übermittelt der ECI 123 </w:t>
      </w:r>
      <w:proofErr w:type="spellStart"/>
      <w:r w:rsidR="007E19A0">
        <w:rPr>
          <w:rFonts w:cs="Adobe Arabic"/>
        </w:rPr>
        <w:t>S</w:t>
      </w:r>
      <w:r w:rsidR="007E19A0">
        <w:rPr>
          <w:rFonts w:cs="Adobe Arabic"/>
          <w:i/>
        </w:rPr>
        <w:t>plus</w:t>
      </w:r>
      <w:proofErr w:type="spellEnd"/>
      <w:r w:rsidR="007E19A0">
        <w:rPr>
          <w:rFonts w:cs="Adobe Arabic"/>
        </w:rPr>
        <w:t xml:space="preserve"> die Daten per EnDat 3-Schnittstelle rein seriell</w:t>
      </w:r>
      <w:r w:rsidR="007E19A0" w:rsidRPr="007E19A0">
        <w:rPr>
          <w:rFonts w:cs="Adobe Arabic"/>
        </w:rPr>
        <w:t xml:space="preserve"> </w:t>
      </w:r>
      <w:r w:rsidR="007E19A0">
        <w:rPr>
          <w:rFonts w:cs="Adobe Arabic"/>
        </w:rPr>
        <w:t xml:space="preserve">an die nachfolgende Steuerung. Hier kann der Anlagenhersteller individuelle Schwingungsanalysen konfigurieren und z. B. Zeitpunkte für die Analyse </w:t>
      </w:r>
      <w:r w:rsidR="00F679BD">
        <w:rPr>
          <w:rFonts w:cs="Adobe Arabic"/>
        </w:rPr>
        <w:t>sowie</w:t>
      </w:r>
      <w:r w:rsidR="007E19A0">
        <w:rPr>
          <w:rFonts w:cs="Adobe Arabic"/>
        </w:rPr>
        <w:t xml:space="preserve"> die Art der Analyse</w:t>
      </w:r>
      <w:r w:rsidR="00D31D02">
        <w:rPr>
          <w:rFonts w:cs="Adobe Arabic"/>
        </w:rPr>
        <w:t xml:space="preserve"> definieren und</w:t>
      </w:r>
      <w:r w:rsidR="007E19A0">
        <w:rPr>
          <w:rFonts w:cs="Adobe Arabic"/>
        </w:rPr>
        <w:t xml:space="preserve"> Messachsen, Geschwindigkeitsbereiche oder Trigger festlegen.</w:t>
      </w:r>
      <w:r w:rsidR="005E3F99">
        <w:rPr>
          <w:rFonts w:cs="Adobe Arabic"/>
        </w:rPr>
        <w:t xml:space="preserve"> </w:t>
      </w:r>
      <w:r w:rsidR="00F679BD">
        <w:rPr>
          <w:rFonts w:cs="Adobe Arabic"/>
        </w:rPr>
        <w:t xml:space="preserve">Diese Daten kann er dann über die Zeit auf Änderungen in den für ihn relevanten Ordnungen beobachten. </w:t>
      </w:r>
    </w:p>
    <w:p w14:paraId="563CB958" w14:textId="77777777" w:rsidR="009F6913" w:rsidRDefault="009F6913" w:rsidP="00EC11C9">
      <w:pPr>
        <w:tabs>
          <w:tab w:val="left" w:pos="3261"/>
        </w:tabs>
        <w:spacing w:line="276" w:lineRule="auto"/>
        <w:ind w:right="-1"/>
        <w:rPr>
          <w:rFonts w:cs="Adobe Arabic"/>
        </w:rPr>
      </w:pPr>
    </w:p>
    <w:p w14:paraId="582D890B" w14:textId="315B5F5B" w:rsidR="00EF60B1" w:rsidRPr="007E19A0" w:rsidRDefault="005E3F99" w:rsidP="00EC11C9">
      <w:pPr>
        <w:tabs>
          <w:tab w:val="left" w:pos="3261"/>
        </w:tabs>
        <w:spacing w:line="276" w:lineRule="auto"/>
        <w:ind w:right="-1"/>
        <w:rPr>
          <w:rFonts w:cs="Adobe Arabic"/>
        </w:rPr>
      </w:pPr>
      <w:r>
        <w:rPr>
          <w:rFonts w:cs="Adobe Arabic"/>
        </w:rPr>
        <w:t xml:space="preserve">Auf diese Weise </w:t>
      </w:r>
      <w:r w:rsidR="00D31D02">
        <w:rPr>
          <w:rFonts w:cs="Adobe Arabic"/>
        </w:rPr>
        <w:t>unterstützt der ECI 123 </w:t>
      </w:r>
      <w:proofErr w:type="spellStart"/>
      <w:r w:rsidR="00D31D02">
        <w:rPr>
          <w:rFonts w:cs="Adobe Arabic"/>
        </w:rPr>
        <w:t>S</w:t>
      </w:r>
      <w:r w:rsidR="00D31D02">
        <w:rPr>
          <w:rFonts w:cs="Adobe Arabic"/>
          <w:i/>
        </w:rPr>
        <w:t>plus</w:t>
      </w:r>
      <w:proofErr w:type="spellEnd"/>
      <w:r w:rsidR="00D31D02">
        <w:rPr>
          <w:rFonts w:cs="Adobe Arabic"/>
        </w:rPr>
        <w:t xml:space="preserve"> das</w:t>
      </w:r>
      <w:r>
        <w:rPr>
          <w:rFonts w:cs="Adobe Arabic"/>
        </w:rPr>
        <w:t xml:space="preserve"> maßgeschneiderte Online-</w:t>
      </w:r>
      <w:proofErr w:type="spellStart"/>
      <w:r>
        <w:rPr>
          <w:rFonts w:cs="Adobe Arabic"/>
        </w:rPr>
        <w:t>Condition</w:t>
      </w:r>
      <w:proofErr w:type="spellEnd"/>
      <w:r>
        <w:rPr>
          <w:rFonts w:cs="Adobe Arabic"/>
        </w:rPr>
        <w:t xml:space="preserve"> Monitoring einer Maschine, um Fehler frühzeitig zu erkennen und genau zu analysieren. Anhand dieser Daten kann </w:t>
      </w:r>
      <w:r w:rsidR="00D31D02">
        <w:rPr>
          <w:rFonts w:cs="Adobe Arabic"/>
        </w:rPr>
        <w:t>d</w:t>
      </w:r>
      <w:r>
        <w:rPr>
          <w:rFonts w:cs="Adobe Arabic"/>
        </w:rPr>
        <w:t xml:space="preserve">er </w:t>
      </w:r>
      <w:r w:rsidR="00D31D02">
        <w:rPr>
          <w:rFonts w:cs="Adobe Arabic"/>
        </w:rPr>
        <w:t xml:space="preserve">Anlagenbetreiber </w:t>
      </w:r>
      <w:r>
        <w:rPr>
          <w:rFonts w:cs="Adobe Arabic"/>
        </w:rPr>
        <w:t xml:space="preserve">im Rahmen seiner </w:t>
      </w:r>
      <w:proofErr w:type="spellStart"/>
      <w:r>
        <w:rPr>
          <w:rFonts w:cs="Adobe Arabic"/>
        </w:rPr>
        <w:t>Predictive</w:t>
      </w:r>
      <w:proofErr w:type="spellEnd"/>
      <w:r>
        <w:rPr>
          <w:rFonts w:cs="Adobe Arabic"/>
        </w:rPr>
        <w:t xml:space="preserve"> Maintenance die regelmäßigen Serviceintervalle</w:t>
      </w:r>
      <w:r w:rsidR="00D31D02">
        <w:rPr>
          <w:rFonts w:cs="Adobe Arabic"/>
        </w:rPr>
        <w:t xml:space="preserve"> –</w:t>
      </w:r>
      <w:r>
        <w:rPr>
          <w:rFonts w:cs="Adobe Arabic"/>
        </w:rPr>
        <w:t xml:space="preserve"> </w:t>
      </w:r>
      <w:proofErr w:type="spellStart"/>
      <w:r>
        <w:rPr>
          <w:rFonts w:cs="Adobe Arabic"/>
        </w:rPr>
        <w:t>angepasst</w:t>
      </w:r>
      <w:proofErr w:type="spellEnd"/>
      <w:r>
        <w:rPr>
          <w:rFonts w:cs="Adobe Arabic"/>
        </w:rPr>
        <w:t xml:space="preserve"> an die reale Maschinenbelastung </w:t>
      </w:r>
      <w:r w:rsidR="00D31D02">
        <w:rPr>
          <w:rFonts w:cs="Adobe Arabic"/>
        </w:rPr>
        <w:t xml:space="preserve">– </w:t>
      </w:r>
      <w:r>
        <w:rPr>
          <w:rFonts w:cs="Adobe Arabic"/>
        </w:rPr>
        <w:t xml:space="preserve">optimieren oder außerplanmäßige Wartungen rechtzeitig in seine Betriebsabläufe integrieren, bevor es zu einem Ausfall und Stillstand kommt. Außerdem erlauben die über die Laufzeit der Anlage gesammelten Daten auch </w:t>
      </w:r>
      <w:r w:rsidR="00CB4D5C">
        <w:rPr>
          <w:rFonts w:cs="Adobe Arabic"/>
        </w:rPr>
        <w:t xml:space="preserve">fundierte Prognosen zur Restnutzungsdauer. </w:t>
      </w:r>
    </w:p>
    <w:p w14:paraId="6CA02E5D" w14:textId="77777777" w:rsidR="00C42195" w:rsidRPr="00D32270" w:rsidRDefault="00C42195" w:rsidP="00EC11C9">
      <w:pPr>
        <w:tabs>
          <w:tab w:val="left" w:pos="3261"/>
        </w:tabs>
        <w:spacing w:line="276" w:lineRule="auto"/>
        <w:ind w:right="-1"/>
        <w:rPr>
          <w:rFonts w:cs="Adobe Arabic"/>
        </w:rPr>
      </w:pPr>
    </w:p>
    <w:bookmarkEnd w:id="0"/>
    <w:p w14:paraId="6365AD18" w14:textId="0F05A0CC" w:rsidR="00151CDE" w:rsidRDefault="00151CDE" w:rsidP="00151CDE">
      <w:pPr>
        <w:spacing w:line="276" w:lineRule="auto"/>
        <w:rPr>
          <w:rFonts w:cs="Arial"/>
          <w:b/>
          <w:color w:val="333333"/>
          <w:szCs w:val="18"/>
          <w:shd w:val="clear" w:color="auto" w:fill="FFFFFF"/>
        </w:rPr>
      </w:pPr>
      <w:r>
        <w:rPr>
          <w:rFonts w:cs="Arial"/>
          <w:b/>
          <w:color w:val="333333"/>
          <w:szCs w:val="18"/>
          <w:shd w:val="clear" w:color="auto" w:fill="FFFFFF"/>
        </w:rPr>
        <w:lastRenderedPageBreak/>
        <w:t xml:space="preserve">HEIDENHAIN auf der </w:t>
      </w:r>
      <w:r w:rsidR="00C42195">
        <w:rPr>
          <w:rFonts w:cs="Arial"/>
          <w:b/>
          <w:color w:val="333333"/>
          <w:szCs w:val="18"/>
          <w:shd w:val="clear" w:color="auto" w:fill="FFFFFF"/>
        </w:rPr>
        <w:t>SPS</w:t>
      </w:r>
      <w:r>
        <w:rPr>
          <w:rFonts w:cs="Arial"/>
          <w:b/>
          <w:color w:val="333333"/>
          <w:szCs w:val="18"/>
          <w:shd w:val="clear" w:color="auto" w:fill="FFFFFF"/>
        </w:rPr>
        <w:t xml:space="preserve"> 2023 in </w:t>
      </w:r>
      <w:r w:rsidR="00C42195">
        <w:rPr>
          <w:rFonts w:cs="Arial"/>
          <w:b/>
          <w:color w:val="333333"/>
          <w:szCs w:val="18"/>
          <w:shd w:val="clear" w:color="auto" w:fill="FFFFFF"/>
        </w:rPr>
        <w:t>Nürnberg</w:t>
      </w:r>
      <w:r>
        <w:rPr>
          <w:rFonts w:cs="Arial"/>
          <w:b/>
          <w:color w:val="333333"/>
          <w:szCs w:val="18"/>
          <w:shd w:val="clear" w:color="auto" w:fill="FFFFFF"/>
        </w:rPr>
        <w:t xml:space="preserve">: Halle </w:t>
      </w:r>
      <w:r w:rsidR="00C42195">
        <w:rPr>
          <w:rFonts w:cs="Arial"/>
          <w:b/>
          <w:color w:val="333333"/>
          <w:szCs w:val="18"/>
          <w:shd w:val="clear" w:color="auto" w:fill="FFFFFF"/>
        </w:rPr>
        <w:t>7</w:t>
      </w:r>
      <w:r>
        <w:rPr>
          <w:rFonts w:cs="Arial"/>
          <w:b/>
          <w:color w:val="333333"/>
          <w:szCs w:val="18"/>
          <w:shd w:val="clear" w:color="auto" w:fill="FFFFFF"/>
        </w:rPr>
        <w:t xml:space="preserve">, Stand </w:t>
      </w:r>
      <w:r w:rsidR="00C42195">
        <w:rPr>
          <w:rFonts w:cs="Arial"/>
          <w:b/>
          <w:color w:val="333333"/>
          <w:szCs w:val="18"/>
          <w:shd w:val="clear" w:color="auto" w:fill="FFFFFF"/>
        </w:rPr>
        <w:t>7-494</w:t>
      </w:r>
    </w:p>
    <w:p w14:paraId="4EAE60C4" w14:textId="77777777" w:rsidR="00151CDE" w:rsidRDefault="00151CDE" w:rsidP="00151CDE">
      <w:pPr>
        <w:tabs>
          <w:tab w:val="left" w:pos="3261"/>
        </w:tabs>
        <w:spacing w:line="276" w:lineRule="auto"/>
        <w:ind w:right="-1"/>
        <w:rPr>
          <w:rFonts w:cs="Adobe Arabic"/>
        </w:rPr>
      </w:pPr>
    </w:p>
    <w:p w14:paraId="12C31107" w14:textId="77777777" w:rsidR="00151CDE" w:rsidRPr="003D4CB9" w:rsidRDefault="00151CDE" w:rsidP="00151CDE">
      <w:pPr>
        <w:tabs>
          <w:tab w:val="left" w:pos="3261"/>
        </w:tabs>
        <w:autoSpaceDE w:val="0"/>
        <w:autoSpaceDN w:val="0"/>
        <w:adjustRightInd w:val="0"/>
        <w:spacing w:line="276" w:lineRule="auto"/>
        <w:ind w:right="-1"/>
        <w:rPr>
          <w:rFonts w:cs="Arial"/>
          <w:b/>
          <w:i/>
          <w:iCs/>
          <w:sz w:val="20"/>
          <w:szCs w:val="20"/>
        </w:rPr>
      </w:pPr>
      <w:r w:rsidRPr="003D4CB9">
        <w:rPr>
          <w:rFonts w:cs="Arial"/>
          <w:b/>
          <w:i/>
          <w:iCs/>
          <w:sz w:val="20"/>
          <w:szCs w:val="20"/>
        </w:rPr>
        <w:t xml:space="preserve">Mehr Informationen unter: </w:t>
      </w:r>
    </w:p>
    <w:p w14:paraId="6070FA81" w14:textId="77777777" w:rsidR="00151CDE" w:rsidRDefault="00B57D48" w:rsidP="00151CDE">
      <w:pPr>
        <w:tabs>
          <w:tab w:val="left" w:pos="3261"/>
        </w:tabs>
        <w:autoSpaceDE w:val="0"/>
        <w:autoSpaceDN w:val="0"/>
        <w:adjustRightInd w:val="0"/>
        <w:spacing w:line="276" w:lineRule="auto"/>
        <w:ind w:right="-1"/>
        <w:rPr>
          <w:rStyle w:val="Hyperlink"/>
          <w:sz w:val="20"/>
          <w:szCs w:val="20"/>
        </w:rPr>
      </w:pPr>
      <w:hyperlink r:id="rId8" w:history="1">
        <w:r w:rsidR="00151CDE">
          <w:rPr>
            <w:rStyle w:val="Hyperlink"/>
            <w:rFonts w:cs="Arial"/>
            <w:iCs/>
            <w:sz w:val="20"/>
            <w:szCs w:val="20"/>
          </w:rPr>
          <w:t>robotics.heidenhain.com</w:t>
        </w:r>
      </w:hyperlink>
    </w:p>
    <w:p w14:paraId="69471335" w14:textId="77777777" w:rsidR="00151CDE" w:rsidRDefault="00B57D48" w:rsidP="00151CDE">
      <w:pPr>
        <w:tabs>
          <w:tab w:val="left" w:pos="3261"/>
        </w:tabs>
        <w:autoSpaceDE w:val="0"/>
        <w:autoSpaceDN w:val="0"/>
        <w:adjustRightInd w:val="0"/>
        <w:spacing w:line="276" w:lineRule="auto"/>
        <w:ind w:right="-1"/>
        <w:rPr>
          <w:rStyle w:val="Hyperlink"/>
          <w:rFonts w:cs="Arial"/>
          <w:iCs/>
          <w:sz w:val="20"/>
          <w:szCs w:val="20"/>
        </w:rPr>
      </w:pPr>
      <w:hyperlink r:id="rId9" w:history="1">
        <w:r w:rsidR="00151CDE" w:rsidRPr="003D4CB9">
          <w:rPr>
            <w:rStyle w:val="Hyperlink"/>
            <w:rFonts w:cs="Arial"/>
            <w:iCs/>
            <w:sz w:val="20"/>
            <w:szCs w:val="20"/>
          </w:rPr>
          <w:t>www.heidenhain.de</w:t>
        </w:r>
      </w:hyperlink>
    </w:p>
    <w:p w14:paraId="66B8CB1E" w14:textId="77777777" w:rsidR="00151CDE" w:rsidRDefault="00151CDE" w:rsidP="00151CDE">
      <w:pPr>
        <w:tabs>
          <w:tab w:val="left" w:pos="3261"/>
        </w:tabs>
        <w:spacing w:line="276" w:lineRule="auto"/>
        <w:ind w:right="-1"/>
        <w:rPr>
          <w:rFonts w:cs="Adobe Arabic"/>
        </w:rPr>
      </w:pPr>
    </w:p>
    <w:p w14:paraId="5A552932" w14:textId="77777777" w:rsidR="00151CDE" w:rsidRPr="003D4CB9" w:rsidRDefault="00151CDE" w:rsidP="00151CDE">
      <w:pPr>
        <w:tabs>
          <w:tab w:val="left" w:pos="3261"/>
        </w:tabs>
        <w:autoSpaceDE w:val="0"/>
        <w:autoSpaceDN w:val="0"/>
        <w:adjustRightInd w:val="0"/>
        <w:spacing w:line="276" w:lineRule="auto"/>
        <w:ind w:right="-1"/>
        <w:rPr>
          <w:rFonts w:cs="Arial"/>
          <w:b/>
          <w:i/>
          <w:iCs/>
          <w:sz w:val="20"/>
          <w:szCs w:val="20"/>
        </w:rPr>
      </w:pPr>
      <w:r w:rsidRPr="003D4CB9">
        <w:rPr>
          <w:rFonts w:cs="Arial"/>
          <w:b/>
          <w:i/>
          <w:iCs/>
          <w:sz w:val="20"/>
          <w:szCs w:val="20"/>
        </w:rPr>
        <w:t>Kontakt für die Fachpresse:</w:t>
      </w:r>
    </w:p>
    <w:p w14:paraId="101A4134" w14:textId="77777777" w:rsidR="00151CDE" w:rsidRPr="003D4CB9" w:rsidRDefault="00151CDE" w:rsidP="00151CDE">
      <w:pPr>
        <w:tabs>
          <w:tab w:val="left" w:pos="3261"/>
        </w:tabs>
        <w:autoSpaceDE w:val="0"/>
        <w:autoSpaceDN w:val="0"/>
        <w:adjustRightInd w:val="0"/>
        <w:spacing w:line="276" w:lineRule="aut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Ulrich Poestgens</w:t>
      </w:r>
    </w:p>
    <w:p w14:paraId="5A4419CB" w14:textId="77777777" w:rsidR="00151CDE" w:rsidRPr="003D4CB9" w:rsidRDefault="00151CDE" w:rsidP="00151CDE">
      <w:pPr>
        <w:tabs>
          <w:tab w:val="left" w:pos="3261"/>
        </w:tabs>
        <w:autoSpaceDE w:val="0"/>
        <w:autoSpaceDN w:val="0"/>
        <w:adjustRightInd w:val="0"/>
        <w:spacing w:line="276" w:lineRule="auto"/>
        <w:ind w:right="-1"/>
        <w:rPr>
          <w:rFonts w:cs="Arial"/>
          <w:sz w:val="20"/>
          <w:szCs w:val="20"/>
        </w:rPr>
      </w:pPr>
      <w:r w:rsidRPr="003D4CB9">
        <w:rPr>
          <w:rFonts w:cs="Arial"/>
          <w:sz w:val="20"/>
          <w:szCs w:val="20"/>
        </w:rPr>
        <w:t>Tel.: +49 8669 31-</w:t>
      </w:r>
      <w:r>
        <w:rPr>
          <w:rFonts w:cs="Arial"/>
          <w:sz w:val="20"/>
          <w:szCs w:val="20"/>
        </w:rPr>
        <w:t>4154</w:t>
      </w:r>
    </w:p>
    <w:p w14:paraId="019E598A" w14:textId="77777777" w:rsidR="00151CDE" w:rsidRPr="003D4CB9" w:rsidRDefault="00B57D48" w:rsidP="00151CDE">
      <w:pPr>
        <w:tabs>
          <w:tab w:val="left" w:pos="3261"/>
        </w:tabs>
        <w:autoSpaceDE w:val="0"/>
        <w:autoSpaceDN w:val="0"/>
        <w:adjustRightInd w:val="0"/>
        <w:spacing w:line="276" w:lineRule="auto"/>
        <w:ind w:right="-1"/>
        <w:rPr>
          <w:rFonts w:cs="Arial"/>
          <w:sz w:val="20"/>
          <w:szCs w:val="20"/>
        </w:rPr>
      </w:pPr>
      <w:hyperlink r:id="rId10" w:history="1">
        <w:r w:rsidR="00151CDE" w:rsidRPr="00441799">
          <w:rPr>
            <w:rStyle w:val="Hyperlink"/>
            <w:rFonts w:cs="Arial"/>
            <w:sz w:val="20"/>
            <w:szCs w:val="20"/>
          </w:rPr>
          <w:t>poestgens@heidenhain.de</w:t>
        </w:r>
      </w:hyperlink>
    </w:p>
    <w:p w14:paraId="2B45D7A7" w14:textId="3B587494" w:rsidR="0089058E" w:rsidRDefault="0089058E" w:rsidP="00385616">
      <w:pPr>
        <w:tabs>
          <w:tab w:val="left" w:pos="3261"/>
        </w:tabs>
        <w:spacing w:line="276" w:lineRule="auto"/>
        <w:ind w:right="-1"/>
        <w:rPr>
          <w:rFonts w:cs="Adobe Arabic"/>
        </w:rPr>
      </w:pPr>
    </w:p>
    <w:p w14:paraId="431D17D6" w14:textId="77777777" w:rsidR="007A1E55" w:rsidRDefault="007A1E55" w:rsidP="0038561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6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0D516A" w:rsidRPr="003D4CB9" w14:paraId="20229C43" w14:textId="77777777" w:rsidTr="00FC21B8">
        <w:tc>
          <w:tcPr>
            <w:tcW w:w="4678" w:type="dxa"/>
            <w:vAlign w:val="bottom"/>
          </w:tcPr>
          <w:p w14:paraId="04F8F324" w14:textId="4C075C2F" w:rsidR="000D516A" w:rsidRDefault="00654325" w:rsidP="00FC21B8">
            <w:pPr>
              <w:tabs>
                <w:tab w:val="left" w:pos="3261"/>
              </w:tabs>
              <w:spacing w:line="276" w:lineRule="auto"/>
              <w:ind w:right="-1"/>
              <w:rPr>
                <w:rFonts w:cs="Adobe Arabic"/>
                <w:noProof/>
                <w:lang w:eastAsia="de-DE"/>
              </w:rPr>
            </w:pPr>
            <w:r>
              <w:rPr>
                <w:rFonts w:cs="Adobe Arabic"/>
                <w:noProof/>
                <w:lang w:eastAsia="de-DE"/>
              </w:rPr>
              <w:drawing>
                <wp:inline distT="0" distB="0" distL="0" distR="0" wp14:anchorId="53489EDC" wp14:editId="37EFED64">
                  <wp:extent cx="2877383" cy="207750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383" cy="2077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bottom"/>
          </w:tcPr>
          <w:p w14:paraId="5D945F8D" w14:textId="568D3DBD" w:rsidR="000D516A" w:rsidRPr="00B270AC" w:rsidRDefault="005266AA" w:rsidP="00FC21B8">
            <w:pPr>
              <w:tabs>
                <w:tab w:val="left" w:pos="3261"/>
              </w:tabs>
              <w:spacing w:line="276" w:lineRule="auto"/>
              <w:ind w:right="-1"/>
              <w:rPr>
                <w:rFonts w:cs="Adobe Arabic"/>
                <w:i/>
              </w:rPr>
            </w:pPr>
            <w:r>
              <w:rPr>
                <w:rFonts w:cs="Adobe Arabic"/>
                <w:i/>
              </w:rPr>
              <w:t>HEIDENHAIN ECI 123 </w:t>
            </w:r>
            <w:proofErr w:type="spellStart"/>
            <w:r>
              <w:rPr>
                <w:rFonts w:cs="Adobe Arabic"/>
                <w:i/>
              </w:rPr>
              <w:t>Splus</w:t>
            </w:r>
            <w:proofErr w:type="spellEnd"/>
            <w:r>
              <w:rPr>
                <w:rFonts w:cs="Adobe Arabic"/>
                <w:i/>
              </w:rPr>
              <w:t xml:space="preserve">: Der induktive Drehgeber bietet </w:t>
            </w:r>
            <w:r w:rsidR="00654325">
              <w:rPr>
                <w:rFonts w:cs="Adobe Arabic"/>
                <w:i/>
              </w:rPr>
              <w:t xml:space="preserve">mit einem integrierten Beschleunigungssensor samt Mikroelektronik </w:t>
            </w:r>
            <w:r>
              <w:rPr>
                <w:rFonts w:cs="Adobe Arabic"/>
                <w:i/>
              </w:rPr>
              <w:t xml:space="preserve">Positionsmessung und Schwingungsanalyse in einem Gerät. Damit liefert er wesentliche Daten für ein optimiertes </w:t>
            </w:r>
            <w:proofErr w:type="spellStart"/>
            <w:r>
              <w:rPr>
                <w:rFonts w:cs="Adobe Arabic"/>
                <w:i/>
              </w:rPr>
              <w:t>Condition</w:t>
            </w:r>
            <w:proofErr w:type="spellEnd"/>
            <w:r>
              <w:rPr>
                <w:rFonts w:cs="Adobe Arabic"/>
                <w:i/>
              </w:rPr>
              <w:t xml:space="preserve"> Monitoring und eine fundierte </w:t>
            </w:r>
            <w:proofErr w:type="spellStart"/>
            <w:r>
              <w:rPr>
                <w:rFonts w:cs="Adobe Arabic"/>
                <w:i/>
              </w:rPr>
              <w:t>Predictive</w:t>
            </w:r>
            <w:proofErr w:type="spellEnd"/>
            <w:r>
              <w:rPr>
                <w:rFonts w:cs="Adobe Arabic"/>
                <w:i/>
              </w:rPr>
              <w:t xml:space="preserve"> Maintenance an </w:t>
            </w:r>
            <w:r w:rsidR="00654325">
              <w:rPr>
                <w:rFonts w:cs="Adobe Arabic"/>
                <w:i/>
              </w:rPr>
              <w:t xml:space="preserve">hochbelasteten </w:t>
            </w:r>
            <w:r>
              <w:rPr>
                <w:rFonts w:cs="Adobe Arabic"/>
                <w:i/>
              </w:rPr>
              <w:t xml:space="preserve">Achsen.  </w:t>
            </w:r>
          </w:p>
        </w:tc>
      </w:tr>
    </w:tbl>
    <w:p w14:paraId="32192851" w14:textId="0A2C8CB0" w:rsidR="009C5EA6" w:rsidRDefault="009C5EA6" w:rsidP="00432FBE">
      <w:pPr>
        <w:tabs>
          <w:tab w:val="left" w:pos="3261"/>
        </w:tabs>
        <w:spacing w:line="276" w:lineRule="auto"/>
        <w:ind w:right="-1"/>
        <w:rPr>
          <w:rFonts w:cs="Arial"/>
          <w:sz w:val="20"/>
          <w:szCs w:val="20"/>
        </w:rPr>
      </w:pPr>
    </w:p>
    <w:sectPr w:rsidR="009C5EA6" w:rsidSect="0089058E">
      <w:headerReference w:type="default" r:id="rId12"/>
      <w:footerReference w:type="default" r:id="rId13"/>
      <w:pgSz w:w="11907" w:h="16840" w:code="9"/>
      <w:pgMar w:top="1985" w:right="851" w:bottom="1843" w:left="1418" w:header="567" w:footer="85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9EDA" w14:textId="77777777" w:rsidR="004A5AA0" w:rsidRDefault="004A5AA0" w:rsidP="0091430D">
      <w:r>
        <w:separator/>
      </w:r>
    </w:p>
  </w:endnote>
  <w:endnote w:type="continuationSeparator" w:id="0">
    <w:p w14:paraId="4BEC4CC9" w14:textId="77777777" w:rsidR="004A5AA0" w:rsidRDefault="004A5AA0" w:rsidP="0091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D782" w14:textId="77777777" w:rsidR="005D5128" w:rsidRDefault="005D5128" w:rsidP="00E405EA">
    <w:pPr>
      <w:pStyle w:val="Fuzeile"/>
      <w:tabs>
        <w:tab w:val="clear" w:pos="4536"/>
        <w:tab w:val="clear" w:pos="9072"/>
        <w:tab w:val="right" w:pos="9638"/>
      </w:tabs>
      <w:rPr>
        <w:sz w:val="20"/>
      </w:rPr>
    </w:pPr>
  </w:p>
  <w:p w14:paraId="372459AA" w14:textId="2A9F9A1B" w:rsidR="003D4CB9" w:rsidRPr="00F432DE" w:rsidRDefault="00EC11C9" w:rsidP="00E405EA">
    <w:pPr>
      <w:pStyle w:val="Fuzeile"/>
      <w:tabs>
        <w:tab w:val="clear" w:pos="4536"/>
        <w:tab w:val="clear" w:pos="9072"/>
        <w:tab w:val="right" w:pos="9638"/>
      </w:tabs>
      <w:rPr>
        <w:sz w:val="20"/>
      </w:rPr>
    </w:pPr>
    <w:r>
      <w:rPr>
        <w:sz w:val="20"/>
      </w:rPr>
      <w:t>November</w:t>
    </w:r>
    <w:r w:rsidR="002F2690">
      <w:rPr>
        <w:sz w:val="20"/>
      </w:rPr>
      <w:t xml:space="preserve"> 2023</w:t>
    </w:r>
    <w:r w:rsidR="003D4CB9" w:rsidRPr="00F432DE">
      <w:rPr>
        <w:sz w:val="20"/>
      </w:rPr>
      <w:tab/>
    </w:r>
    <w:sdt>
      <w:sdtPr>
        <w:rPr>
          <w:sz w:val="20"/>
        </w:rPr>
        <w:id w:val="-496501173"/>
        <w:docPartObj>
          <w:docPartGallery w:val="Page Numbers (Bottom of Page)"/>
          <w:docPartUnique/>
        </w:docPartObj>
      </w:sdtPr>
      <w:sdtEndPr/>
      <w:sdtContent>
        <w:r w:rsidR="003D4CB9" w:rsidRPr="00F432DE">
          <w:rPr>
            <w:sz w:val="20"/>
          </w:rPr>
          <w:t xml:space="preserve">Seite </w:t>
        </w:r>
        <w:r w:rsidR="003D4CB9" w:rsidRPr="00F432DE">
          <w:rPr>
            <w:sz w:val="20"/>
          </w:rPr>
          <w:fldChar w:fldCharType="begin"/>
        </w:r>
        <w:r w:rsidR="003D4CB9" w:rsidRPr="00F432DE">
          <w:rPr>
            <w:sz w:val="20"/>
          </w:rPr>
          <w:instrText>PAGE   \* MERGEFORMAT</w:instrText>
        </w:r>
        <w:r w:rsidR="003D4CB9" w:rsidRPr="00F432DE">
          <w:rPr>
            <w:sz w:val="20"/>
          </w:rPr>
          <w:fldChar w:fldCharType="separate"/>
        </w:r>
        <w:r w:rsidR="00035BD3">
          <w:rPr>
            <w:noProof/>
            <w:sz w:val="20"/>
          </w:rPr>
          <w:t>1</w:t>
        </w:r>
        <w:r w:rsidR="003D4CB9" w:rsidRPr="00F432DE">
          <w:rPr>
            <w:sz w:val="20"/>
          </w:rPr>
          <w:fldChar w:fldCharType="end"/>
        </w:r>
      </w:sdtContent>
    </w:sdt>
  </w:p>
  <w:p w14:paraId="08909485" w14:textId="77777777" w:rsidR="003D4CB9" w:rsidRDefault="003D4CB9" w:rsidP="00E405EA">
    <w:pPr>
      <w:pStyle w:val="Fuzeile"/>
      <w:tabs>
        <w:tab w:val="clear" w:pos="9072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3CD1" w14:textId="77777777" w:rsidR="004A5AA0" w:rsidRDefault="004A5AA0" w:rsidP="0091430D">
      <w:r>
        <w:separator/>
      </w:r>
    </w:p>
  </w:footnote>
  <w:footnote w:type="continuationSeparator" w:id="0">
    <w:p w14:paraId="32F77598" w14:textId="77777777" w:rsidR="004A5AA0" w:rsidRDefault="004A5AA0" w:rsidP="0091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0C0F" w14:textId="77777777" w:rsidR="003555A6" w:rsidRDefault="00D2252D" w:rsidP="00BC6E89">
    <w:pPr>
      <w:pStyle w:val="Kopfzeile"/>
      <w:tabs>
        <w:tab w:val="clear" w:pos="9072"/>
        <w:tab w:val="right" w:pos="9638"/>
      </w:tabs>
      <w:spacing w:before="120"/>
      <w:rPr>
        <w:b/>
      </w:rPr>
    </w:pPr>
    <w:r>
      <w:rPr>
        <w:b/>
      </w:rPr>
      <w:t>Presse-I</w:t>
    </w:r>
    <w:r w:rsidR="003555A6">
      <w:rPr>
        <w:b/>
      </w:rPr>
      <w:t>nform</w:t>
    </w:r>
    <w:r w:rsidR="003555A6" w:rsidRPr="00F14D45">
      <w:rPr>
        <w:b/>
      </w:rPr>
      <w:t>a</w:t>
    </w:r>
    <w:r w:rsidR="003555A6">
      <w:rPr>
        <w:b/>
      </w:rPr>
      <w:t>t</w:t>
    </w:r>
    <w:r w:rsidR="003555A6" w:rsidRPr="00F14D45">
      <w:rPr>
        <w:b/>
      </w:rPr>
      <w:t>ion</w:t>
    </w:r>
    <w:r w:rsidR="008808DE">
      <w:rPr>
        <w:b/>
      </w:rPr>
      <w:tab/>
    </w:r>
    <w:r w:rsidR="003555A6">
      <w:rPr>
        <w:b/>
      </w:rPr>
      <w:tab/>
    </w:r>
    <w:r w:rsidR="003555A6">
      <w:rPr>
        <w:b/>
        <w:noProof/>
        <w:lang w:eastAsia="de-DE"/>
      </w:rPr>
      <w:drawing>
        <wp:inline distT="0" distB="0" distL="0" distR="0" wp14:anchorId="32EF1840" wp14:editId="19820BB8">
          <wp:extent cx="1627505" cy="194310"/>
          <wp:effectExtent l="19050" t="0" r="0" b="0"/>
          <wp:docPr id="8" name="Bild 1" descr="HEIDENHAIN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IDENHAIN_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458"/>
    <w:multiLevelType w:val="hybridMultilevel"/>
    <w:tmpl w:val="48B49F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C2295"/>
    <w:multiLevelType w:val="hybridMultilevel"/>
    <w:tmpl w:val="4790E87A"/>
    <w:lvl w:ilvl="0" w:tplc="D66CA2A6">
      <w:numFmt w:val="bullet"/>
      <w:lvlText w:val=""/>
      <w:lvlJc w:val="left"/>
      <w:pPr>
        <w:ind w:left="360" w:hanging="360"/>
      </w:pPr>
      <w:rPr>
        <w:rFonts w:ascii="Symbol" w:eastAsiaTheme="minorHAnsi" w:hAnsi="Symbol" w:cs="Adobe Arabic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9C2D66"/>
    <w:multiLevelType w:val="multilevel"/>
    <w:tmpl w:val="040C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B57840"/>
    <w:multiLevelType w:val="hybridMultilevel"/>
    <w:tmpl w:val="FD08B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A13EB8"/>
    <w:multiLevelType w:val="hybridMultilevel"/>
    <w:tmpl w:val="9E046F8C"/>
    <w:lvl w:ilvl="0" w:tplc="62C6AB9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B7BD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84FF2"/>
    <w:multiLevelType w:val="hybridMultilevel"/>
    <w:tmpl w:val="987C7A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E4B9D"/>
    <w:multiLevelType w:val="hybridMultilevel"/>
    <w:tmpl w:val="0C30E1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60928"/>
    <w:multiLevelType w:val="hybridMultilevel"/>
    <w:tmpl w:val="C81465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E34CDA"/>
    <w:multiLevelType w:val="hybridMultilevel"/>
    <w:tmpl w:val="14463006"/>
    <w:lvl w:ilvl="0" w:tplc="62C6AB9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B7BD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6273029">
    <w:abstractNumId w:val="2"/>
  </w:num>
  <w:num w:numId="2" w16cid:durableId="626803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79433">
    <w:abstractNumId w:val="1"/>
  </w:num>
  <w:num w:numId="4" w16cid:durableId="202596315">
    <w:abstractNumId w:val="3"/>
  </w:num>
  <w:num w:numId="5" w16cid:durableId="5987429">
    <w:abstractNumId w:val="4"/>
  </w:num>
  <w:num w:numId="6" w16cid:durableId="1124469443">
    <w:abstractNumId w:val="5"/>
  </w:num>
  <w:num w:numId="7" w16cid:durableId="2003701219">
    <w:abstractNumId w:val="0"/>
  </w:num>
  <w:num w:numId="8" w16cid:durableId="131099251">
    <w:abstractNumId w:val="6"/>
  </w:num>
  <w:num w:numId="9" w16cid:durableId="1662461716">
    <w:abstractNumId w:val="8"/>
  </w:num>
  <w:num w:numId="10" w16cid:durableId="1220173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2C"/>
    <w:rsid w:val="000053C5"/>
    <w:rsid w:val="000127D1"/>
    <w:rsid w:val="00020177"/>
    <w:rsid w:val="00026B4D"/>
    <w:rsid w:val="0003003E"/>
    <w:rsid w:val="0003362B"/>
    <w:rsid w:val="00035BD3"/>
    <w:rsid w:val="00046798"/>
    <w:rsid w:val="00046E42"/>
    <w:rsid w:val="0005391D"/>
    <w:rsid w:val="00061D94"/>
    <w:rsid w:val="00075EE6"/>
    <w:rsid w:val="00084A5C"/>
    <w:rsid w:val="000918CA"/>
    <w:rsid w:val="000922DF"/>
    <w:rsid w:val="000C3F0E"/>
    <w:rsid w:val="000C66E8"/>
    <w:rsid w:val="000D0AC5"/>
    <w:rsid w:val="000D516A"/>
    <w:rsid w:val="000E696D"/>
    <w:rsid w:val="00102472"/>
    <w:rsid w:val="00106AEA"/>
    <w:rsid w:val="001076B5"/>
    <w:rsid w:val="00123A47"/>
    <w:rsid w:val="001343DE"/>
    <w:rsid w:val="00151CDE"/>
    <w:rsid w:val="00151FC8"/>
    <w:rsid w:val="00157044"/>
    <w:rsid w:val="001609A9"/>
    <w:rsid w:val="001700DA"/>
    <w:rsid w:val="00185056"/>
    <w:rsid w:val="001938A0"/>
    <w:rsid w:val="001A68BD"/>
    <w:rsid w:val="001B4114"/>
    <w:rsid w:val="001B6D6B"/>
    <w:rsid w:val="001B7062"/>
    <w:rsid w:val="001D0CFE"/>
    <w:rsid w:val="00212759"/>
    <w:rsid w:val="00242F4A"/>
    <w:rsid w:val="00243D12"/>
    <w:rsid w:val="00244041"/>
    <w:rsid w:val="002449A1"/>
    <w:rsid w:val="002667D8"/>
    <w:rsid w:val="00274423"/>
    <w:rsid w:val="0028442E"/>
    <w:rsid w:val="00285D12"/>
    <w:rsid w:val="00290658"/>
    <w:rsid w:val="002924DA"/>
    <w:rsid w:val="00293E1C"/>
    <w:rsid w:val="002A4DA5"/>
    <w:rsid w:val="002A56D2"/>
    <w:rsid w:val="002A727F"/>
    <w:rsid w:val="002B1257"/>
    <w:rsid w:val="002C345D"/>
    <w:rsid w:val="002E5DEC"/>
    <w:rsid w:val="002F2690"/>
    <w:rsid w:val="00304104"/>
    <w:rsid w:val="003150E3"/>
    <w:rsid w:val="00324786"/>
    <w:rsid w:val="003257D4"/>
    <w:rsid w:val="003259E8"/>
    <w:rsid w:val="003261A3"/>
    <w:rsid w:val="0033664A"/>
    <w:rsid w:val="0034317A"/>
    <w:rsid w:val="00351F66"/>
    <w:rsid w:val="003555A6"/>
    <w:rsid w:val="00357708"/>
    <w:rsid w:val="00375378"/>
    <w:rsid w:val="003754AA"/>
    <w:rsid w:val="00377391"/>
    <w:rsid w:val="00377F9D"/>
    <w:rsid w:val="00380E55"/>
    <w:rsid w:val="0038307A"/>
    <w:rsid w:val="0038317E"/>
    <w:rsid w:val="00385616"/>
    <w:rsid w:val="003866E3"/>
    <w:rsid w:val="0039200C"/>
    <w:rsid w:val="00396DC0"/>
    <w:rsid w:val="00397851"/>
    <w:rsid w:val="003B0DDC"/>
    <w:rsid w:val="003B2AD8"/>
    <w:rsid w:val="003B6E84"/>
    <w:rsid w:val="003C11A0"/>
    <w:rsid w:val="003C4627"/>
    <w:rsid w:val="003C4EF6"/>
    <w:rsid w:val="003C5673"/>
    <w:rsid w:val="003D4CB9"/>
    <w:rsid w:val="003D7E41"/>
    <w:rsid w:val="003E0B6D"/>
    <w:rsid w:val="003E1DF2"/>
    <w:rsid w:val="003E417B"/>
    <w:rsid w:val="003F32BD"/>
    <w:rsid w:val="0041650E"/>
    <w:rsid w:val="004258B9"/>
    <w:rsid w:val="004318A8"/>
    <w:rsid w:val="00432FBE"/>
    <w:rsid w:val="00434FB6"/>
    <w:rsid w:val="004355FD"/>
    <w:rsid w:val="004363CA"/>
    <w:rsid w:val="00437499"/>
    <w:rsid w:val="004418D4"/>
    <w:rsid w:val="00450667"/>
    <w:rsid w:val="00450ADE"/>
    <w:rsid w:val="00454588"/>
    <w:rsid w:val="00457C9D"/>
    <w:rsid w:val="00475B92"/>
    <w:rsid w:val="00477842"/>
    <w:rsid w:val="004818D0"/>
    <w:rsid w:val="00490FCA"/>
    <w:rsid w:val="0049111D"/>
    <w:rsid w:val="004A010A"/>
    <w:rsid w:val="004A57F3"/>
    <w:rsid w:val="004A5AA0"/>
    <w:rsid w:val="004A605C"/>
    <w:rsid w:val="004D396B"/>
    <w:rsid w:val="004D46C4"/>
    <w:rsid w:val="004D719F"/>
    <w:rsid w:val="004E0D31"/>
    <w:rsid w:val="004F6CE3"/>
    <w:rsid w:val="005037F1"/>
    <w:rsid w:val="005153F0"/>
    <w:rsid w:val="00516EF3"/>
    <w:rsid w:val="00521B4C"/>
    <w:rsid w:val="005266AA"/>
    <w:rsid w:val="0053234F"/>
    <w:rsid w:val="005522E6"/>
    <w:rsid w:val="00560B58"/>
    <w:rsid w:val="00586C01"/>
    <w:rsid w:val="005915F6"/>
    <w:rsid w:val="00591CB7"/>
    <w:rsid w:val="00593634"/>
    <w:rsid w:val="005A1218"/>
    <w:rsid w:val="005B3F5F"/>
    <w:rsid w:val="005B5DBD"/>
    <w:rsid w:val="005C0523"/>
    <w:rsid w:val="005C7C77"/>
    <w:rsid w:val="005D5128"/>
    <w:rsid w:val="005E2BFB"/>
    <w:rsid w:val="005E3F99"/>
    <w:rsid w:val="005F2AF0"/>
    <w:rsid w:val="00614E5F"/>
    <w:rsid w:val="00616166"/>
    <w:rsid w:val="00631A03"/>
    <w:rsid w:val="00635D3B"/>
    <w:rsid w:val="00643ACC"/>
    <w:rsid w:val="00652C63"/>
    <w:rsid w:val="00654325"/>
    <w:rsid w:val="00661039"/>
    <w:rsid w:val="006719E8"/>
    <w:rsid w:val="006B23F0"/>
    <w:rsid w:val="006B3CB1"/>
    <w:rsid w:val="006B3D39"/>
    <w:rsid w:val="006B4F68"/>
    <w:rsid w:val="006C13A8"/>
    <w:rsid w:val="006C641E"/>
    <w:rsid w:val="006D4E4B"/>
    <w:rsid w:val="006E1F8C"/>
    <w:rsid w:val="006F41B7"/>
    <w:rsid w:val="006F612E"/>
    <w:rsid w:val="007046C9"/>
    <w:rsid w:val="00706824"/>
    <w:rsid w:val="00713BFA"/>
    <w:rsid w:val="0073711C"/>
    <w:rsid w:val="00765346"/>
    <w:rsid w:val="00771DB3"/>
    <w:rsid w:val="00774DC6"/>
    <w:rsid w:val="0078495B"/>
    <w:rsid w:val="00786712"/>
    <w:rsid w:val="0079517F"/>
    <w:rsid w:val="007956E2"/>
    <w:rsid w:val="0079650B"/>
    <w:rsid w:val="00796ECD"/>
    <w:rsid w:val="007A1E55"/>
    <w:rsid w:val="007A4F06"/>
    <w:rsid w:val="007C1A90"/>
    <w:rsid w:val="007C7E21"/>
    <w:rsid w:val="007D7396"/>
    <w:rsid w:val="007E0104"/>
    <w:rsid w:val="007E19A0"/>
    <w:rsid w:val="007F7AE1"/>
    <w:rsid w:val="00800F02"/>
    <w:rsid w:val="00814F20"/>
    <w:rsid w:val="0083460F"/>
    <w:rsid w:val="008407A8"/>
    <w:rsid w:val="00843288"/>
    <w:rsid w:val="008500A1"/>
    <w:rsid w:val="008518F6"/>
    <w:rsid w:val="008603F3"/>
    <w:rsid w:val="00866D02"/>
    <w:rsid w:val="00880593"/>
    <w:rsid w:val="008806CC"/>
    <w:rsid w:val="008808DE"/>
    <w:rsid w:val="0089058E"/>
    <w:rsid w:val="00893343"/>
    <w:rsid w:val="0089518A"/>
    <w:rsid w:val="008A6540"/>
    <w:rsid w:val="008A68D9"/>
    <w:rsid w:val="008B021D"/>
    <w:rsid w:val="008C121B"/>
    <w:rsid w:val="008D2C61"/>
    <w:rsid w:val="008D4C0E"/>
    <w:rsid w:val="008E17E1"/>
    <w:rsid w:val="008E584F"/>
    <w:rsid w:val="008E7336"/>
    <w:rsid w:val="008F408D"/>
    <w:rsid w:val="00904E51"/>
    <w:rsid w:val="00913BE7"/>
    <w:rsid w:val="0091430D"/>
    <w:rsid w:val="0092348D"/>
    <w:rsid w:val="00933BD1"/>
    <w:rsid w:val="00942890"/>
    <w:rsid w:val="00942F78"/>
    <w:rsid w:val="009442FE"/>
    <w:rsid w:val="00951569"/>
    <w:rsid w:val="00952CA1"/>
    <w:rsid w:val="0095347A"/>
    <w:rsid w:val="0096312C"/>
    <w:rsid w:val="009733AE"/>
    <w:rsid w:val="00975A0B"/>
    <w:rsid w:val="00982455"/>
    <w:rsid w:val="009A0BFF"/>
    <w:rsid w:val="009B379B"/>
    <w:rsid w:val="009C15EF"/>
    <w:rsid w:val="009C5EA6"/>
    <w:rsid w:val="009C6BF8"/>
    <w:rsid w:val="009F5746"/>
    <w:rsid w:val="009F6913"/>
    <w:rsid w:val="00A13223"/>
    <w:rsid w:val="00A229D7"/>
    <w:rsid w:val="00A25FEA"/>
    <w:rsid w:val="00A324BC"/>
    <w:rsid w:val="00A36219"/>
    <w:rsid w:val="00A518A1"/>
    <w:rsid w:val="00A62B93"/>
    <w:rsid w:val="00A83AA1"/>
    <w:rsid w:val="00A847C1"/>
    <w:rsid w:val="00A93A28"/>
    <w:rsid w:val="00A93F14"/>
    <w:rsid w:val="00AA7AD2"/>
    <w:rsid w:val="00AA7CBE"/>
    <w:rsid w:val="00AB53B3"/>
    <w:rsid w:val="00AE2D1E"/>
    <w:rsid w:val="00AE3086"/>
    <w:rsid w:val="00AF16B8"/>
    <w:rsid w:val="00AF23A8"/>
    <w:rsid w:val="00AF30BC"/>
    <w:rsid w:val="00AF3A9F"/>
    <w:rsid w:val="00AF5755"/>
    <w:rsid w:val="00B01814"/>
    <w:rsid w:val="00B10896"/>
    <w:rsid w:val="00B11B34"/>
    <w:rsid w:val="00B12888"/>
    <w:rsid w:val="00B12E17"/>
    <w:rsid w:val="00B270AC"/>
    <w:rsid w:val="00B57D48"/>
    <w:rsid w:val="00B63E36"/>
    <w:rsid w:val="00B64F03"/>
    <w:rsid w:val="00B6511B"/>
    <w:rsid w:val="00B814DF"/>
    <w:rsid w:val="00B92F2C"/>
    <w:rsid w:val="00B9775A"/>
    <w:rsid w:val="00BA0BD4"/>
    <w:rsid w:val="00BA426A"/>
    <w:rsid w:val="00BB1CBB"/>
    <w:rsid w:val="00BB6E04"/>
    <w:rsid w:val="00BC152E"/>
    <w:rsid w:val="00BC6E89"/>
    <w:rsid w:val="00BD0A7A"/>
    <w:rsid w:val="00BD0B36"/>
    <w:rsid w:val="00BD1D5C"/>
    <w:rsid w:val="00BE693E"/>
    <w:rsid w:val="00BF340B"/>
    <w:rsid w:val="00BF4098"/>
    <w:rsid w:val="00BF47F6"/>
    <w:rsid w:val="00C21CBA"/>
    <w:rsid w:val="00C303B3"/>
    <w:rsid w:val="00C35316"/>
    <w:rsid w:val="00C36CB1"/>
    <w:rsid w:val="00C40AB9"/>
    <w:rsid w:val="00C42195"/>
    <w:rsid w:val="00C46F38"/>
    <w:rsid w:val="00C608DE"/>
    <w:rsid w:val="00C62A38"/>
    <w:rsid w:val="00C64E31"/>
    <w:rsid w:val="00C7255F"/>
    <w:rsid w:val="00C76A4D"/>
    <w:rsid w:val="00C808A0"/>
    <w:rsid w:val="00C81461"/>
    <w:rsid w:val="00C87C0F"/>
    <w:rsid w:val="00C963C6"/>
    <w:rsid w:val="00C96C4D"/>
    <w:rsid w:val="00CA3A20"/>
    <w:rsid w:val="00CB03FD"/>
    <w:rsid w:val="00CB1992"/>
    <w:rsid w:val="00CB4D5C"/>
    <w:rsid w:val="00CC1959"/>
    <w:rsid w:val="00CC6538"/>
    <w:rsid w:val="00CC6DF0"/>
    <w:rsid w:val="00CD4796"/>
    <w:rsid w:val="00CD71D4"/>
    <w:rsid w:val="00CE6C7B"/>
    <w:rsid w:val="00CF6546"/>
    <w:rsid w:val="00D053B1"/>
    <w:rsid w:val="00D10BC2"/>
    <w:rsid w:val="00D14166"/>
    <w:rsid w:val="00D14601"/>
    <w:rsid w:val="00D1480C"/>
    <w:rsid w:val="00D17E78"/>
    <w:rsid w:val="00D2252D"/>
    <w:rsid w:val="00D31D02"/>
    <w:rsid w:val="00D32270"/>
    <w:rsid w:val="00D413C8"/>
    <w:rsid w:val="00D43AD5"/>
    <w:rsid w:val="00D45A00"/>
    <w:rsid w:val="00D527D5"/>
    <w:rsid w:val="00D713A0"/>
    <w:rsid w:val="00D87B41"/>
    <w:rsid w:val="00D9586D"/>
    <w:rsid w:val="00D96114"/>
    <w:rsid w:val="00DA1D6D"/>
    <w:rsid w:val="00DA272A"/>
    <w:rsid w:val="00DB3D82"/>
    <w:rsid w:val="00DB476E"/>
    <w:rsid w:val="00DD0C7E"/>
    <w:rsid w:val="00DE36FF"/>
    <w:rsid w:val="00E03543"/>
    <w:rsid w:val="00E0475C"/>
    <w:rsid w:val="00E06DD0"/>
    <w:rsid w:val="00E21C87"/>
    <w:rsid w:val="00E2679F"/>
    <w:rsid w:val="00E302A0"/>
    <w:rsid w:val="00E32A68"/>
    <w:rsid w:val="00E405EA"/>
    <w:rsid w:val="00E43981"/>
    <w:rsid w:val="00E54940"/>
    <w:rsid w:val="00E73778"/>
    <w:rsid w:val="00E8034D"/>
    <w:rsid w:val="00E82990"/>
    <w:rsid w:val="00E87C66"/>
    <w:rsid w:val="00E951C2"/>
    <w:rsid w:val="00E97915"/>
    <w:rsid w:val="00EA5046"/>
    <w:rsid w:val="00EB34DA"/>
    <w:rsid w:val="00EC11C9"/>
    <w:rsid w:val="00EC47D1"/>
    <w:rsid w:val="00ED049A"/>
    <w:rsid w:val="00ED2BF2"/>
    <w:rsid w:val="00ED7DE9"/>
    <w:rsid w:val="00EF60B1"/>
    <w:rsid w:val="00F0249D"/>
    <w:rsid w:val="00F070B5"/>
    <w:rsid w:val="00F1013B"/>
    <w:rsid w:val="00F14D45"/>
    <w:rsid w:val="00F20382"/>
    <w:rsid w:val="00F20A29"/>
    <w:rsid w:val="00F228A6"/>
    <w:rsid w:val="00F23403"/>
    <w:rsid w:val="00F24B38"/>
    <w:rsid w:val="00F310C4"/>
    <w:rsid w:val="00F31938"/>
    <w:rsid w:val="00F35A95"/>
    <w:rsid w:val="00F3776E"/>
    <w:rsid w:val="00F432DE"/>
    <w:rsid w:val="00F438BA"/>
    <w:rsid w:val="00F51356"/>
    <w:rsid w:val="00F60FF8"/>
    <w:rsid w:val="00F679BD"/>
    <w:rsid w:val="00F7592E"/>
    <w:rsid w:val="00F7645E"/>
    <w:rsid w:val="00F76A7E"/>
    <w:rsid w:val="00F7761E"/>
    <w:rsid w:val="00F84138"/>
    <w:rsid w:val="00F915FD"/>
    <w:rsid w:val="00F93C3C"/>
    <w:rsid w:val="00F9724F"/>
    <w:rsid w:val="00FA329D"/>
    <w:rsid w:val="00FB5B37"/>
    <w:rsid w:val="00FC07F4"/>
    <w:rsid w:val="00FC6B67"/>
    <w:rsid w:val="00FD1C0C"/>
    <w:rsid w:val="00FE5F04"/>
    <w:rsid w:val="00FF6865"/>
    <w:rsid w:val="00FF72F3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652D5"/>
  <w15:docId w15:val="{4B82F461-E041-4F44-84D0-D9A62E0D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CB9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06CC"/>
    <w:pPr>
      <w:keepNext/>
      <w:keepLines/>
      <w:numPr>
        <w:numId w:val="1"/>
      </w:numPr>
      <w:spacing w:before="480"/>
      <w:outlineLvl w:val="0"/>
    </w:pPr>
    <w:rPr>
      <w:rFonts w:eastAsia="Times New Roman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806CC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806CC"/>
    <w:pPr>
      <w:keepNext/>
      <w:keepLines/>
      <w:numPr>
        <w:ilvl w:val="2"/>
        <w:numId w:val="1"/>
      </w:numPr>
      <w:spacing w:before="20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806CC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776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776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776E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776E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776E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06CC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06CC"/>
    <w:rPr>
      <w:rFonts w:ascii="Arial" w:eastAsia="Times New Roman" w:hAnsi="Arial" w:cs="Times New Roman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06CC"/>
    <w:rPr>
      <w:rFonts w:ascii="Arial" w:eastAsia="Times New Roman" w:hAnsi="Arial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806CC"/>
    <w:rPr>
      <w:rFonts w:ascii="Arial" w:eastAsia="Times New Roman" w:hAnsi="Arial" w:cs="Times New Roman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667D8"/>
    <w:pPr>
      <w:outlineLvl w:val="9"/>
    </w:pPr>
    <w:rPr>
      <w:b w:val="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776E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776E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776E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776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776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143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430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143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430D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3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30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F070B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B6E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lenraster">
    <w:name w:val="Table Grid"/>
    <w:basedOn w:val="NormaleTabelle"/>
    <w:uiPriority w:val="59"/>
    <w:rsid w:val="003D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13B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3BF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3BFA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B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BFA"/>
    <w:rPr>
      <w:rFonts w:ascii="Arial" w:hAnsi="Arial"/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0C7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814DF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0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2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836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6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078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17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9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6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61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723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3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2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5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481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0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5460">
              <w:marLeft w:val="0"/>
              <w:marRight w:val="-21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2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64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4796">
              <w:marLeft w:val="0"/>
              <w:marRight w:val="-21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73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6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9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62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2651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2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94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16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146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6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0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65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11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8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73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5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3648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87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1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5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heidenhain.com/de/automatisieru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estgens@heidenhai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idenhain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EC21-33E8-40F3-B03F-B441C507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DR. JOHANNES HEIDENHAIN GmbH</Company>
  <LinksUpToDate>false</LinksUpToDate>
  <CharactersWithSpaces>3748</CharactersWithSpaces>
  <SharedDoc>false</SharedDoc>
  <HLinks>
    <vt:vector size="12" baseType="variant">
      <vt:variant>
        <vt:i4>3932179</vt:i4>
      </vt:variant>
      <vt:variant>
        <vt:i4>3</vt:i4>
      </vt:variant>
      <vt:variant>
        <vt:i4>0</vt:i4>
      </vt:variant>
      <vt:variant>
        <vt:i4>5</vt:i4>
      </vt:variant>
      <vt:variant>
        <vt:lpwstr>mailto:muthmann@heidenhain.de</vt:lpwstr>
      </vt:variant>
      <vt:variant>
        <vt:lpwstr/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http://www.heidenhain.de/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Poestgens Ulrich</cp:lastModifiedBy>
  <cp:revision>14</cp:revision>
  <cp:lastPrinted>2023-10-27T08:25:00Z</cp:lastPrinted>
  <dcterms:created xsi:type="dcterms:W3CDTF">2023-10-27T08:26:00Z</dcterms:created>
  <dcterms:modified xsi:type="dcterms:W3CDTF">2023-11-10T12:01:00Z</dcterms:modified>
</cp:coreProperties>
</file>